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16"/>
        <w:tblW w:w="0" w:type="auto"/>
        <w:tblLook w:val="01E0" w:firstRow="1" w:lastRow="1" w:firstColumn="1" w:lastColumn="1" w:noHBand="0" w:noVBand="0"/>
      </w:tblPr>
      <w:tblGrid>
        <w:gridCol w:w="4663"/>
        <w:gridCol w:w="4627"/>
      </w:tblGrid>
      <w:tr w:rsidR="00BE7FC5" w:rsidRPr="00BE7FC5" w:rsidTr="004B1E41">
        <w:tc>
          <w:tcPr>
            <w:tcW w:w="4663" w:type="dxa"/>
            <w:shd w:val="clear" w:color="auto" w:fill="auto"/>
          </w:tcPr>
          <w:p w:rsidR="004F1415" w:rsidRPr="00BE7FC5" w:rsidRDefault="00041231" w:rsidP="004B1E41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BE7FC5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HĐND TỈNH HẬU GIANG</w:t>
            </w:r>
          </w:p>
          <w:p w:rsidR="004F1415" w:rsidRPr="00BE7FC5" w:rsidRDefault="00041231" w:rsidP="004B1E41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</w:pPr>
            <w:r w:rsidRPr="00BE7FC5"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  <w:t>THƯỜNG TRỰC</w:t>
            </w:r>
          </w:p>
          <w:p w:rsidR="004F1415" w:rsidRPr="00BE7FC5" w:rsidRDefault="004F1415" w:rsidP="004B1E4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BE7FC5">
              <w:rPr>
                <w:rFonts w:eastAsia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B0E5A5" wp14:editId="0B66B413">
                      <wp:simplePos x="0" y="0"/>
                      <wp:positionH relativeFrom="column">
                        <wp:posOffset>1098550</wp:posOffset>
                      </wp:positionH>
                      <wp:positionV relativeFrom="paragraph">
                        <wp:posOffset>8255</wp:posOffset>
                      </wp:positionV>
                      <wp:extent cx="533400" cy="0"/>
                      <wp:effectExtent l="10160" t="5080" r="889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2932A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5pt,.65pt" to="128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"/>
                  </w:pict>
                </mc:Fallback>
              </mc:AlternateContent>
            </w:r>
          </w:p>
          <w:p w:rsidR="00222E99" w:rsidRPr="00BE7FC5" w:rsidRDefault="004F1415" w:rsidP="004B1E41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color w:val="000000" w:themeColor="text1"/>
                <w:sz w:val="30"/>
                <w:szCs w:val="30"/>
                <w:bdr w:val="single" w:sz="4" w:space="0" w:color="auto"/>
              </w:rPr>
            </w:pPr>
            <w:r w:rsidRPr="00BE7FC5">
              <w:rPr>
                <w:rFonts w:eastAsia="Times New Roman" w:cs="Times New Roman"/>
                <w:color w:val="000000" w:themeColor="text1"/>
                <w:sz w:val="28"/>
                <w:szCs w:val="28"/>
                <w:bdr w:val="single" w:sz="4" w:space="0" w:color="auto"/>
              </w:rPr>
              <w:t>DỰ THẢO</w:t>
            </w:r>
          </w:p>
        </w:tc>
        <w:tc>
          <w:tcPr>
            <w:tcW w:w="4627" w:type="dxa"/>
            <w:shd w:val="clear" w:color="auto" w:fill="auto"/>
          </w:tcPr>
          <w:p w:rsidR="004F1415" w:rsidRPr="00BE7FC5" w:rsidRDefault="004F1415" w:rsidP="004B1E41">
            <w:pPr>
              <w:keepNext/>
              <w:spacing w:after="0" w:line="240" w:lineRule="auto"/>
              <w:jc w:val="both"/>
              <w:outlineLvl w:val="1"/>
              <w:rPr>
                <w:rFonts w:eastAsia="Times New Roman" w:cs="Times New Roman"/>
                <w:b/>
                <w:color w:val="000000" w:themeColor="text1"/>
                <w:sz w:val="30"/>
                <w:szCs w:val="30"/>
              </w:rPr>
            </w:pPr>
          </w:p>
        </w:tc>
      </w:tr>
    </w:tbl>
    <w:p w:rsidR="004B1E41" w:rsidRPr="00BE7FC5" w:rsidRDefault="004B1E41" w:rsidP="004F1415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sz w:val="30"/>
          <w:szCs w:val="30"/>
        </w:rPr>
      </w:pPr>
    </w:p>
    <w:p w:rsidR="00553CD2" w:rsidRPr="00BE7FC5" w:rsidRDefault="004F1415" w:rsidP="004F1415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sz w:val="28"/>
          <w:szCs w:val="28"/>
        </w:rPr>
      </w:pPr>
      <w:r w:rsidRPr="00BE7FC5">
        <w:rPr>
          <w:rFonts w:eastAsia="Times New Roman" w:cs="Times New Roman"/>
          <w:b/>
          <w:color w:val="000000" w:themeColor="text1"/>
          <w:sz w:val="28"/>
          <w:szCs w:val="28"/>
        </w:rPr>
        <w:t xml:space="preserve">CHƯƠNG TRÌNH </w:t>
      </w:r>
    </w:p>
    <w:p w:rsidR="00553CD2" w:rsidRPr="00BE7FC5" w:rsidRDefault="004F1415" w:rsidP="00553CD2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sz w:val="28"/>
          <w:szCs w:val="28"/>
        </w:rPr>
      </w:pPr>
      <w:r w:rsidRPr="00BE7FC5">
        <w:rPr>
          <w:rFonts w:eastAsia="Times New Roman" w:cs="Times New Roman"/>
          <w:b/>
          <w:color w:val="000000" w:themeColor="text1"/>
          <w:sz w:val="28"/>
          <w:szCs w:val="28"/>
        </w:rPr>
        <w:t xml:space="preserve">KỲ HỌP THỨ </w:t>
      </w:r>
      <w:r w:rsidR="001E6D83">
        <w:rPr>
          <w:rFonts w:eastAsia="Times New Roman" w:cs="Times New Roman"/>
          <w:b/>
          <w:color w:val="000000" w:themeColor="text1"/>
          <w:sz w:val="28"/>
          <w:szCs w:val="28"/>
        </w:rPr>
        <w:t>15</w:t>
      </w:r>
      <w:r w:rsidRPr="00BE7FC5">
        <w:rPr>
          <w:rFonts w:eastAsia="Times New Roman" w:cs="Times New Roman"/>
          <w:b/>
          <w:color w:val="000000" w:themeColor="text1"/>
          <w:sz w:val="28"/>
          <w:szCs w:val="28"/>
        </w:rPr>
        <w:t xml:space="preserve"> (</w:t>
      </w:r>
      <w:r w:rsidR="00553CD2" w:rsidRPr="00BE7FC5">
        <w:rPr>
          <w:rFonts w:eastAsia="Times New Roman" w:cs="Times New Roman"/>
          <w:b/>
          <w:color w:val="000000" w:themeColor="text1"/>
          <w:sz w:val="28"/>
          <w:szCs w:val="28"/>
        </w:rPr>
        <w:t>KỲ HỌP CHUYÊN ĐỀ</w:t>
      </w:r>
      <w:r w:rsidRPr="00BE7FC5">
        <w:rPr>
          <w:rFonts w:eastAsia="Times New Roman" w:cs="Times New Roman"/>
          <w:b/>
          <w:color w:val="000000" w:themeColor="text1"/>
          <w:sz w:val="28"/>
          <w:szCs w:val="28"/>
        </w:rPr>
        <w:t>)</w:t>
      </w:r>
      <w:r w:rsidR="00553CD2" w:rsidRPr="00BE7FC5">
        <w:rPr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4F1415" w:rsidRPr="00BE7FC5" w:rsidRDefault="00553CD2" w:rsidP="00553CD2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sz w:val="28"/>
          <w:szCs w:val="28"/>
        </w:rPr>
      </w:pPr>
      <w:r w:rsidRPr="00BE7FC5">
        <w:rPr>
          <w:rFonts w:eastAsia="Times New Roman" w:cs="Times New Roman"/>
          <w:b/>
          <w:color w:val="000000" w:themeColor="text1"/>
          <w:sz w:val="28"/>
          <w:szCs w:val="28"/>
        </w:rPr>
        <w:t xml:space="preserve">HĐND TỈNH HẬU GIANG KHÓA </w:t>
      </w:r>
      <w:r w:rsidR="004F1415" w:rsidRPr="00BE7FC5">
        <w:rPr>
          <w:rFonts w:eastAsia="Times New Roman" w:cs="Times New Roman"/>
          <w:b/>
          <w:color w:val="000000" w:themeColor="text1"/>
          <w:sz w:val="28"/>
          <w:szCs w:val="28"/>
        </w:rPr>
        <w:t>X</w:t>
      </w:r>
      <w:r w:rsidR="006079AE" w:rsidRPr="00BE7FC5">
        <w:rPr>
          <w:rFonts w:eastAsia="Times New Roman" w:cs="Times New Roman"/>
          <w:b/>
          <w:color w:val="000000" w:themeColor="text1"/>
          <w:sz w:val="28"/>
          <w:szCs w:val="28"/>
        </w:rPr>
        <w:t xml:space="preserve">, </w:t>
      </w:r>
      <w:r w:rsidRPr="00BE7FC5">
        <w:rPr>
          <w:rFonts w:eastAsia="Times New Roman" w:cs="Times New Roman"/>
          <w:b/>
          <w:color w:val="000000" w:themeColor="text1"/>
          <w:sz w:val="28"/>
          <w:szCs w:val="28"/>
        </w:rPr>
        <w:t>NHIỆM KỲ 2021 - 2026</w:t>
      </w:r>
    </w:p>
    <w:p w:rsidR="004F1415" w:rsidRPr="00BE7FC5" w:rsidRDefault="00893853" w:rsidP="00553CD2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sz w:val="28"/>
          <w:szCs w:val="28"/>
        </w:rPr>
      </w:pPr>
      <w:r>
        <w:rPr>
          <w:rFonts w:eastAsia="Times New Roman" w:cs="Times New Roman"/>
          <w:b/>
          <w:color w:val="000000" w:themeColor="text1"/>
          <w:sz w:val="28"/>
          <w:szCs w:val="28"/>
        </w:rPr>
        <w:t>(Ngày 27</w:t>
      </w:r>
      <w:r w:rsidR="00041231" w:rsidRPr="00BE7FC5">
        <w:rPr>
          <w:rFonts w:eastAsia="Times New Roman" w:cs="Times New Roman"/>
          <w:b/>
          <w:color w:val="000000" w:themeColor="text1"/>
          <w:sz w:val="28"/>
          <w:szCs w:val="28"/>
        </w:rPr>
        <w:t xml:space="preserve"> tháng </w:t>
      </w:r>
      <w:r w:rsidR="001E6D83">
        <w:rPr>
          <w:rFonts w:eastAsia="Times New Roman" w:cs="Times New Roman"/>
          <w:b/>
          <w:color w:val="000000" w:themeColor="text1"/>
          <w:sz w:val="28"/>
          <w:szCs w:val="28"/>
        </w:rPr>
        <w:t>3</w:t>
      </w:r>
      <w:r w:rsidR="008C7610">
        <w:rPr>
          <w:rFonts w:eastAsia="Times New Roman" w:cs="Times New Roman"/>
          <w:b/>
          <w:color w:val="000000" w:themeColor="text1"/>
          <w:sz w:val="28"/>
          <w:szCs w:val="28"/>
        </w:rPr>
        <w:t xml:space="preserve"> năm 2023</w:t>
      </w:r>
      <w:r w:rsidR="004F1415" w:rsidRPr="00BE7FC5">
        <w:rPr>
          <w:rFonts w:eastAsia="Times New Roman" w:cs="Times New Roman"/>
          <w:b/>
          <w:color w:val="000000" w:themeColor="text1"/>
          <w:sz w:val="28"/>
          <w:szCs w:val="28"/>
        </w:rPr>
        <w:t>)</w:t>
      </w:r>
    </w:p>
    <w:p w:rsidR="004F1415" w:rsidRPr="00BE7FC5" w:rsidRDefault="00DE4D17" w:rsidP="007F4731">
      <w:pPr>
        <w:spacing w:before="120" w:after="120" w:line="240" w:lineRule="auto"/>
        <w:ind w:firstLine="426"/>
        <w:rPr>
          <w:rFonts w:eastAsia="Times New Roman" w:cs="Times New Roman"/>
          <w:b/>
          <w:color w:val="000000" w:themeColor="text1"/>
          <w:sz w:val="28"/>
          <w:szCs w:val="28"/>
        </w:rPr>
      </w:pPr>
      <w:r w:rsidRPr="00BE7FC5">
        <w:rPr>
          <w:rFonts w:eastAsia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16FB2A" wp14:editId="52AE7849">
                <wp:simplePos x="0" y="0"/>
                <wp:positionH relativeFrom="column">
                  <wp:posOffset>2701511</wp:posOffset>
                </wp:positionH>
                <wp:positionV relativeFrom="paragraph">
                  <wp:posOffset>55687</wp:posOffset>
                </wp:positionV>
                <wp:extent cx="787179" cy="0"/>
                <wp:effectExtent l="0" t="0" r="1333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71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9074A4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7pt,4.4pt" to="274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" strokecolor="black [3040]"/>
            </w:pict>
          </mc:Fallback>
        </mc:AlternateContent>
      </w:r>
    </w:p>
    <w:p w:rsidR="004F1415" w:rsidRPr="00BE7FC5" w:rsidRDefault="004F1415" w:rsidP="006761EB">
      <w:pPr>
        <w:spacing w:before="120" w:after="120" w:line="240" w:lineRule="auto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BE7FC5">
        <w:rPr>
          <w:rFonts w:eastAsia="Times New Roman" w:cs="Times New Roman"/>
          <w:b/>
          <w:bCs/>
          <w:color w:val="000000" w:themeColor="text1"/>
          <w:sz w:val="28"/>
          <w:szCs w:val="28"/>
        </w:rPr>
        <w:t>PHẦN NGHI THỨC</w:t>
      </w:r>
    </w:p>
    <w:p w:rsidR="004F1415" w:rsidRPr="00BE7FC5" w:rsidRDefault="004F1415" w:rsidP="006761EB">
      <w:pPr>
        <w:spacing w:before="120" w:after="120" w:line="240" w:lineRule="auto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BE7FC5">
        <w:rPr>
          <w:rFonts w:eastAsia="Times New Roman" w:cs="Times New Roman"/>
          <w:color w:val="000000" w:themeColor="text1"/>
          <w:sz w:val="28"/>
          <w:szCs w:val="28"/>
        </w:rPr>
        <w:t>- Khai mạc theo nghi thức (chào cờ, tuyên bố lý do, giới thiệu đại biểu)</w:t>
      </w:r>
    </w:p>
    <w:p w:rsidR="004F1415" w:rsidRPr="00BE7FC5" w:rsidRDefault="004F1415" w:rsidP="006761EB">
      <w:pPr>
        <w:spacing w:before="120" w:after="120" w:line="240" w:lineRule="auto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BE7FC5">
        <w:rPr>
          <w:rFonts w:eastAsia="Times New Roman" w:cs="Times New Roman"/>
          <w:color w:val="000000" w:themeColor="text1"/>
          <w:sz w:val="28"/>
          <w:szCs w:val="28"/>
        </w:rPr>
        <w:t>- Phát biểu khai mạc</w:t>
      </w:r>
    </w:p>
    <w:p w:rsidR="004F1415" w:rsidRPr="00BE7FC5" w:rsidRDefault="004F1415" w:rsidP="006761EB">
      <w:pPr>
        <w:spacing w:before="120" w:after="120" w:line="240" w:lineRule="auto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BE7FC5">
        <w:rPr>
          <w:rFonts w:eastAsia="Times New Roman" w:cs="Times New Roman"/>
          <w:color w:val="000000" w:themeColor="text1"/>
          <w:sz w:val="28"/>
          <w:szCs w:val="28"/>
        </w:rPr>
        <w:t>- Thông qua dự kiến chương trình kỳ họp</w:t>
      </w:r>
    </w:p>
    <w:p w:rsidR="004F1415" w:rsidRPr="00BE7FC5" w:rsidRDefault="004F1415" w:rsidP="006761EB">
      <w:pPr>
        <w:spacing w:before="120" w:after="120" w:line="240" w:lineRule="auto"/>
        <w:ind w:firstLine="567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</w:rPr>
      </w:pPr>
      <w:r w:rsidRPr="00BE7FC5">
        <w:rPr>
          <w:rFonts w:eastAsia="Times New Roman" w:cs="Times New Roman"/>
          <w:b/>
          <w:bCs/>
          <w:color w:val="000000" w:themeColor="text1"/>
          <w:sz w:val="28"/>
          <w:szCs w:val="28"/>
        </w:rPr>
        <w:t>PHẦN NỘI DUNG</w:t>
      </w:r>
    </w:p>
    <w:p w:rsidR="006761EB" w:rsidRPr="00565AC7" w:rsidRDefault="007C610C" w:rsidP="006761EB">
      <w:pPr>
        <w:spacing w:before="120" w:after="120" w:line="264" w:lineRule="auto"/>
        <w:ind w:firstLine="567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r w:rsidRPr="00565AC7">
        <w:rPr>
          <w:rFonts w:eastAsia="Times New Roman" w:cs="Times New Roman"/>
          <w:b/>
          <w:color w:val="000000" w:themeColor="text1"/>
          <w:sz w:val="28"/>
          <w:szCs w:val="28"/>
        </w:rPr>
        <w:t>1</w:t>
      </w:r>
      <w:r w:rsidR="00F44CC5" w:rsidRPr="00565AC7">
        <w:rPr>
          <w:rFonts w:eastAsia="Times New Roman" w:cs="Times New Roman"/>
          <w:b/>
          <w:color w:val="000000" w:themeColor="text1"/>
          <w:sz w:val="28"/>
          <w:szCs w:val="28"/>
        </w:rPr>
        <w:t xml:space="preserve">. </w:t>
      </w:r>
      <w:r w:rsidR="00565AC7" w:rsidRPr="00565AC7">
        <w:rPr>
          <w:rFonts w:eastAsia="Times New Roman" w:cs="Times New Roman"/>
          <w:b/>
          <w:color w:val="000000" w:themeColor="text1"/>
          <w:sz w:val="28"/>
          <w:szCs w:val="28"/>
        </w:rPr>
        <w:t>Thực hiện công tác tổ chức thuộc thẩm quyền</w:t>
      </w:r>
    </w:p>
    <w:p w:rsidR="004E401A" w:rsidRPr="00877E73" w:rsidRDefault="00035931" w:rsidP="00877E73">
      <w:pPr>
        <w:ind w:firstLine="567"/>
        <w:jc w:val="both"/>
        <w:rPr>
          <w:sz w:val="28"/>
          <w:szCs w:val="28"/>
        </w:rPr>
      </w:pPr>
      <w:r w:rsidRPr="00877E73">
        <w:rPr>
          <w:rFonts w:eastAsia="Times New Roman" w:cs="Times New Roman"/>
          <w:color w:val="000000" w:themeColor="text1"/>
          <w:spacing w:val="-4"/>
          <w:sz w:val="28"/>
          <w:szCs w:val="28"/>
        </w:rPr>
        <w:t>Tờ trình</w:t>
      </w:r>
      <w:r w:rsidR="00516714" w:rsidRPr="00877E73">
        <w:rPr>
          <w:rFonts w:eastAsia="Times New Roman" w:cs="Times New Roman"/>
          <w:color w:val="000000" w:themeColor="text1"/>
          <w:spacing w:val="-4"/>
          <w:sz w:val="28"/>
          <w:szCs w:val="28"/>
        </w:rPr>
        <w:t>, dự thảo nghị quyết</w:t>
      </w:r>
      <w:r w:rsidRPr="00877E73">
        <w:rPr>
          <w:rFonts w:eastAsia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522247" w:rsidRPr="00877E73">
        <w:rPr>
          <w:rFonts w:eastAsia="Times New Roman" w:cs="Times New Roman"/>
          <w:color w:val="000000" w:themeColor="text1"/>
          <w:spacing w:val="-4"/>
          <w:sz w:val="28"/>
          <w:szCs w:val="28"/>
        </w:rPr>
        <w:t xml:space="preserve">về việc </w:t>
      </w:r>
      <w:r w:rsidR="00877E73" w:rsidRPr="00877E73">
        <w:rPr>
          <w:sz w:val="28"/>
          <w:szCs w:val="28"/>
        </w:rPr>
        <w:t xml:space="preserve">cho thôi làm nhiệm vụ đại biểu Hội đồng nhân dân tỉnh Khóa X, nhiệm kỳ 2021 </w:t>
      </w:r>
      <w:r w:rsidR="00F03599">
        <w:rPr>
          <w:sz w:val="28"/>
          <w:szCs w:val="28"/>
        </w:rPr>
        <w:t>-</w:t>
      </w:r>
      <w:r w:rsidR="00877E73" w:rsidRPr="00877E73">
        <w:rPr>
          <w:sz w:val="28"/>
          <w:szCs w:val="28"/>
        </w:rPr>
        <w:t xml:space="preserve"> 2026</w:t>
      </w:r>
      <w:r w:rsidR="00522247" w:rsidRPr="00BE7FC5">
        <w:rPr>
          <w:rFonts w:eastAsia="Times New Roman" w:cs="Times New Roman"/>
          <w:color w:val="000000" w:themeColor="text1"/>
          <w:spacing w:val="-4"/>
          <w:sz w:val="28"/>
          <w:szCs w:val="28"/>
        </w:rPr>
        <w:t>.</w:t>
      </w:r>
    </w:p>
    <w:p w:rsidR="004E401A" w:rsidRPr="00565AC7" w:rsidRDefault="004E401A" w:rsidP="004E401A">
      <w:pPr>
        <w:spacing w:before="60" w:after="60" w:line="264" w:lineRule="auto"/>
        <w:ind w:firstLine="567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r w:rsidRPr="00565AC7">
        <w:rPr>
          <w:rFonts w:eastAsia="Times New Roman" w:cs="Times New Roman"/>
          <w:b/>
          <w:color w:val="000000" w:themeColor="text1"/>
          <w:sz w:val="28"/>
          <w:szCs w:val="28"/>
        </w:rPr>
        <w:t xml:space="preserve">2. </w:t>
      </w:r>
      <w:r w:rsidR="00CE70A6">
        <w:rPr>
          <w:rFonts w:eastAsia="Times New Roman" w:cs="Times New Roman"/>
          <w:b/>
          <w:color w:val="000000" w:themeColor="text1"/>
          <w:sz w:val="28"/>
          <w:szCs w:val="28"/>
        </w:rPr>
        <w:t>Báo cáo thuyết trình</w:t>
      </w:r>
      <w:r w:rsidR="00826B6F">
        <w:rPr>
          <w:rFonts w:eastAsia="Times New Roman" w:cs="Times New Roman"/>
          <w:b/>
          <w:color w:val="000000" w:themeColor="text1"/>
          <w:sz w:val="28"/>
          <w:szCs w:val="28"/>
        </w:rPr>
        <w:t xml:space="preserve"> các</w:t>
      </w:r>
      <w:r w:rsidRPr="00565AC7">
        <w:rPr>
          <w:rFonts w:eastAsia="Times New Roman" w:cs="Times New Roman"/>
          <w:b/>
          <w:color w:val="000000" w:themeColor="text1"/>
          <w:sz w:val="28"/>
          <w:szCs w:val="28"/>
        </w:rPr>
        <w:t xml:space="preserve"> dự thảo nghị quyết và báo cáo thẩm tra</w:t>
      </w:r>
    </w:p>
    <w:p w:rsidR="00E958D6" w:rsidRPr="007A5FC8" w:rsidRDefault="00E958D6" w:rsidP="00E958D6">
      <w:pPr>
        <w:spacing w:before="60" w:after="6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2.1. 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Dự thảo </w:t>
      </w:r>
      <w:r>
        <w:rPr>
          <w:rFonts w:eastAsia="Times New Roman" w:cs="Times New Roman"/>
          <w:sz w:val="28"/>
          <w:szCs w:val="28"/>
        </w:rPr>
        <w:t>Nghị quyết về việc điều chỉnh, bổ sung Nghị quyết số 35/NQ-HĐND ngày 09 tháng 12 năm 2021 của Hội đồng nhân dân tỉnh (lần 4).</w:t>
      </w:r>
    </w:p>
    <w:p w:rsidR="00E958D6" w:rsidRDefault="00E958D6" w:rsidP="00E958D6">
      <w:pPr>
        <w:spacing w:before="60" w:after="6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>2.2</w:t>
      </w:r>
      <w:r w:rsidRPr="004E78EF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Dự thảo </w:t>
      </w:r>
      <w:r w:rsidRPr="004E78EF">
        <w:rPr>
          <w:rFonts w:eastAsia="Times New Roman" w:cs="Times New Roman"/>
          <w:sz w:val="28"/>
          <w:szCs w:val="28"/>
        </w:rPr>
        <w:t>Nghị quyết về cho phép kéo dài thời gian thực hiện và giải ngân kế hoạch đầu tư công vốn ngân sách địa phương năm 2022 sang năm 2023</w:t>
      </w:r>
      <w:r>
        <w:rPr>
          <w:rFonts w:eastAsia="Times New Roman" w:cs="Times New Roman"/>
          <w:sz w:val="28"/>
          <w:szCs w:val="28"/>
        </w:rPr>
        <w:t>.</w:t>
      </w:r>
    </w:p>
    <w:p w:rsidR="00E958D6" w:rsidRDefault="00E958D6" w:rsidP="00E958D6">
      <w:pPr>
        <w:spacing w:before="60" w:after="6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4E78EF">
        <w:rPr>
          <w:rFonts w:eastAsia="Times New Roman" w:cs="Times New Roman"/>
          <w:bCs/>
          <w:color w:val="000000" w:themeColor="text1"/>
          <w:sz w:val="28"/>
          <w:szCs w:val="28"/>
        </w:rPr>
        <w:t>2</w:t>
      </w:r>
      <w:r>
        <w:rPr>
          <w:rFonts w:eastAsia="Times New Roman" w:cs="Times New Roman"/>
          <w:bCs/>
          <w:color w:val="000000" w:themeColor="text1"/>
          <w:sz w:val="28"/>
          <w:szCs w:val="28"/>
        </w:rPr>
        <w:t>.3</w:t>
      </w:r>
      <w:r w:rsidRPr="004E78EF">
        <w:rPr>
          <w:rFonts w:eastAsia="Times New Roman" w:cs="Times New Roman"/>
          <w:bCs/>
          <w:color w:val="000000" w:themeColor="text1"/>
          <w:sz w:val="28"/>
          <w:szCs w:val="28"/>
        </w:rPr>
        <w:t xml:space="preserve">. 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Dự thảo </w:t>
      </w:r>
      <w:r w:rsidRPr="004E78EF">
        <w:rPr>
          <w:rFonts w:eastAsia="Times New Roman" w:cs="Times New Roman"/>
          <w:sz w:val="28"/>
          <w:szCs w:val="28"/>
        </w:rPr>
        <w:t>Nghị quyết về điều chỉnh, bổ sung Kế hoạch đầu tư công năm 2023 (lần 2).</w:t>
      </w:r>
    </w:p>
    <w:p w:rsidR="00754878" w:rsidRPr="004E78EF" w:rsidRDefault="00754878" w:rsidP="00754878">
      <w:pPr>
        <w:ind w:firstLine="567"/>
        <w:jc w:val="both"/>
        <w:rPr>
          <w:rFonts w:eastAsia="Times New Roman" w:cs="Times New Roman"/>
          <w:sz w:val="28"/>
          <w:szCs w:val="28"/>
        </w:rPr>
      </w:pPr>
      <w:bookmarkStart w:id="0" w:name="_GoBack"/>
      <w:bookmarkEnd w:id="0"/>
      <w:r>
        <w:rPr>
          <w:rFonts w:eastAsia="Times New Roman" w:cs="Times New Roman"/>
          <w:sz w:val="28"/>
          <w:szCs w:val="28"/>
        </w:rPr>
        <w:t>2.4</w:t>
      </w:r>
      <w:r w:rsidRPr="004E78EF">
        <w:rPr>
          <w:rFonts w:eastAsia="Times New Roman" w:cs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</w:rPr>
        <w:t xml:space="preserve">Dự thảo </w:t>
      </w:r>
      <w:r w:rsidRPr="004E78EF">
        <w:rPr>
          <w:rFonts w:eastAsia="Times New Roman" w:cs="Times New Roman"/>
          <w:sz w:val="28"/>
          <w:szCs w:val="28"/>
        </w:rPr>
        <w:t>Nghị quyết điều chỉnh chủ trương đầu tư các dự án thuộc thẩm quyền của Hội đồng nhân dân tỉnh.</w:t>
      </w:r>
    </w:p>
    <w:p w:rsidR="00754878" w:rsidRPr="009F17F3" w:rsidRDefault="00754878" w:rsidP="00754878">
      <w:pPr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</w:t>
      </w:r>
      <w:r w:rsidRPr="009F17F3">
        <w:rPr>
          <w:rFonts w:eastAsia="Times New Roman" w:cs="Times New Roman"/>
          <w:sz w:val="28"/>
          <w:szCs w:val="28"/>
        </w:rPr>
        <w:t xml:space="preserve">.5. </w:t>
      </w:r>
      <w:r>
        <w:rPr>
          <w:rFonts w:eastAsia="Times New Roman" w:cs="Times New Roman"/>
          <w:sz w:val="28"/>
          <w:szCs w:val="28"/>
        </w:rPr>
        <w:t xml:space="preserve">Dự thảo </w:t>
      </w:r>
      <w:r w:rsidRPr="009F17F3">
        <w:rPr>
          <w:rFonts w:eastAsia="Times New Roman" w:cs="Times New Roman"/>
          <w:sz w:val="28"/>
          <w:szCs w:val="28"/>
        </w:rPr>
        <w:t>Nghị quyết về chủ trương đầu tư dự án: Phát triển đô thị xanh thích ứng với biến đổi khí hậu thành phố Ngã Bảy, tỉnh Hậu Giang.</w:t>
      </w:r>
    </w:p>
    <w:p w:rsidR="00754878" w:rsidRPr="009F17F3" w:rsidRDefault="00754878" w:rsidP="00754878">
      <w:pPr>
        <w:ind w:firstLine="567"/>
        <w:jc w:val="both"/>
        <w:rPr>
          <w:rFonts w:eastAsia="Times New Roman" w:cs="Times New Roman"/>
          <w:sz w:val="28"/>
          <w:szCs w:val="28"/>
        </w:rPr>
      </w:pPr>
      <w:r w:rsidRPr="009F17F3">
        <w:rPr>
          <w:rFonts w:eastAsia="Times New Roman" w:cs="Times New Roman"/>
          <w:sz w:val="28"/>
          <w:szCs w:val="28"/>
        </w:rPr>
        <w:t xml:space="preserve">2.6. </w:t>
      </w:r>
      <w:r>
        <w:rPr>
          <w:rFonts w:eastAsia="Times New Roman" w:cs="Times New Roman"/>
          <w:sz w:val="28"/>
          <w:szCs w:val="28"/>
        </w:rPr>
        <w:t xml:space="preserve">Dự thảo </w:t>
      </w:r>
      <w:r w:rsidRPr="009F17F3">
        <w:rPr>
          <w:rFonts w:eastAsia="Times New Roman" w:cs="Times New Roman"/>
          <w:sz w:val="28"/>
          <w:szCs w:val="28"/>
        </w:rPr>
        <w:t>Nghị quyết về việc bãi bỏ các Nghị quyết của Hội đồng nhân dân tỉnh về chấp thuận chủ trương đầu tư đối với các dự án phát triển nhà ở trên địa bàn tỉnh Hậu Giang</w:t>
      </w:r>
    </w:p>
    <w:p w:rsidR="00754878" w:rsidRDefault="00754878" w:rsidP="00754878">
      <w:pPr>
        <w:spacing w:before="60" w:after="60" w:line="264" w:lineRule="auto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>* Báo cáo thẩm tra của Ban KTNS HĐND tỉnh.</w:t>
      </w:r>
    </w:p>
    <w:p w:rsidR="00754878" w:rsidRDefault="00754878" w:rsidP="00D73CEF">
      <w:pPr>
        <w:ind w:firstLine="567"/>
        <w:jc w:val="both"/>
        <w:rPr>
          <w:rFonts w:eastAsia="Times New Roman" w:cs="Times New Roman"/>
          <w:sz w:val="28"/>
          <w:szCs w:val="28"/>
        </w:rPr>
      </w:pPr>
      <w:r w:rsidRPr="00D73CEF">
        <w:rPr>
          <w:rFonts w:eastAsia="Times New Roman" w:cs="Times New Roman"/>
          <w:color w:val="000000" w:themeColor="text1"/>
          <w:sz w:val="28"/>
          <w:szCs w:val="28"/>
        </w:rPr>
        <w:t xml:space="preserve">2.7. Dự thảo </w:t>
      </w:r>
      <w:r w:rsidR="00D73CEF" w:rsidRPr="00D73CEF">
        <w:rPr>
          <w:rFonts w:eastAsia="Times New Roman" w:cs="Times New Roman"/>
          <w:sz w:val="28"/>
          <w:szCs w:val="28"/>
        </w:rPr>
        <w:t xml:space="preserve">Nghị quyết sửa đổi, bổ sung Nghị quyết số 02/2021/NQ-HĐND ngày 10 tháng 3 năm 2021 của Hội đồng nhân dân tỉnh và phê duyệt Đề án sửa đổi, bổ sung Đề án tổ chức lực lượng, huấn luyện, hoạt động và đảm bảo </w:t>
      </w:r>
      <w:r w:rsidR="00D73CEF" w:rsidRPr="00D73CEF">
        <w:rPr>
          <w:rFonts w:eastAsia="Times New Roman" w:cs="Times New Roman"/>
          <w:sz w:val="28"/>
          <w:szCs w:val="28"/>
        </w:rPr>
        <w:lastRenderedPageBreak/>
        <w:t>chế độ, chính sách cho lực lượng Dân quân tự vệ trên địa bàn tỉnh Hậu Giang giai đoạn 2021 - 2025</w:t>
      </w:r>
      <w:r w:rsidRPr="00D73CEF">
        <w:rPr>
          <w:rFonts w:eastAsia="Times New Roman" w:cs="Times New Roman"/>
          <w:sz w:val="28"/>
          <w:szCs w:val="28"/>
        </w:rPr>
        <w:t>.</w:t>
      </w:r>
    </w:p>
    <w:p w:rsidR="00CC150D" w:rsidRPr="00D73CEF" w:rsidRDefault="00CC150D" w:rsidP="00CC150D">
      <w:pPr>
        <w:spacing w:before="60" w:after="6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* Báo cáo thẩm tra của Ban Pháp chế HĐND tỉnh.</w:t>
      </w:r>
    </w:p>
    <w:p w:rsidR="006761EB" w:rsidRDefault="007C610C" w:rsidP="006761EB">
      <w:pPr>
        <w:spacing w:before="120" w:after="120" w:line="312" w:lineRule="auto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>3</w:t>
      </w:r>
      <w:r w:rsidR="006761EB" w:rsidRPr="00BE7FC5">
        <w:rPr>
          <w:rFonts w:eastAsia="Times New Roman" w:cs="Times New Roman"/>
          <w:color w:val="000000" w:themeColor="text1"/>
          <w:sz w:val="28"/>
          <w:szCs w:val="28"/>
        </w:rPr>
        <w:t>. Thảo luận tại Hội trường</w:t>
      </w:r>
    </w:p>
    <w:p w:rsidR="006761EB" w:rsidRPr="00BE7FC5" w:rsidRDefault="00481EEB" w:rsidP="006761EB">
      <w:pPr>
        <w:spacing w:before="120" w:after="120" w:line="264" w:lineRule="auto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>4</w:t>
      </w:r>
      <w:r w:rsidR="006761EB" w:rsidRPr="00BE7FC5">
        <w:rPr>
          <w:rFonts w:eastAsia="Times New Roman" w:cs="Times New Roman"/>
          <w:color w:val="000000" w:themeColor="text1"/>
          <w:sz w:val="28"/>
          <w:szCs w:val="28"/>
        </w:rPr>
        <w:t xml:space="preserve">. Thông qua dự thảo nghị quyết </w:t>
      </w:r>
    </w:p>
    <w:p w:rsidR="006761EB" w:rsidRPr="00BE7FC5" w:rsidRDefault="00481EEB" w:rsidP="006761EB">
      <w:pPr>
        <w:spacing w:before="120" w:after="120" w:line="264" w:lineRule="auto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>5</w:t>
      </w:r>
      <w:r w:rsidR="006761EB" w:rsidRPr="00BE7FC5">
        <w:rPr>
          <w:rFonts w:eastAsia="Times New Roman" w:cs="Times New Roman"/>
          <w:color w:val="000000" w:themeColor="text1"/>
          <w:sz w:val="28"/>
          <w:szCs w:val="28"/>
        </w:rPr>
        <w:t>. Bế mạc</w:t>
      </w:r>
    </w:p>
    <w:p w:rsidR="00AB7F52" w:rsidRPr="00BE7FC5" w:rsidRDefault="00AB7F52" w:rsidP="00E05112">
      <w:pPr>
        <w:spacing w:before="60" w:after="60" w:line="240" w:lineRule="auto"/>
        <w:rPr>
          <w:rFonts w:eastAsia="Times New Roman" w:cs="Times New Roman"/>
          <w:bCs/>
          <w:color w:val="000000" w:themeColor="text1"/>
          <w:sz w:val="30"/>
          <w:szCs w:val="30"/>
        </w:rPr>
      </w:pPr>
    </w:p>
    <w:p w:rsidR="004F1415" w:rsidRPr="00BE7FC5" w:rsidRDefault="004F1415" w:rsidP="004F1415">
      <w:pPr>
        <w:spacing w:before="60" w:after="6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BE7FC5">
        <w:rPr>
          <w:rFonts w:eastAsia="Times New Roman" w:cs="Times New Roman"/>
          <w:color w:val="000000" w:themeColor="text1"/>
          <w:sz w:val="30"/>
          <w:szCs w:val="30"/>
          <w:lang w:eastAsia="vi-VN"/>
        </w:rPr>
        <w:t xml:space="preserve"> </w:t>
      </w:r>
      <w:r w:rsidR="00B86DF4" w:rsidRPr="00BE7FC5">
        <w:rPr>
          <w:rFonts w:eastAsia="Times New Roman" w:cs="Times New Roman"/>
          <w:b/>
          <w:color w:val="000000" w:themeColor="text1"/>
          <w:sz w:val="30"/>
          <w:szCs w:val="30"/>
        </w:rPr>
        <w:t xml:space="preserve">                    </w:t>
      </w:r>
      <w:r w:rsidRPr="00BE7FC5">
        <w:rPr>
          <w:rFonts w:eastAsia="Times New Roman" w:cs="Times New Roman"/>
          <w:b/>
          <w:color w:val="000000" w:themeColor="text1"/>
          <w:sz w:val="28"/>
          <w:szCs w:val="28"/>
        </w:rPr>
        <w:t>THƯỜ</w:t>
      </w:r>
      <w:r w:rsidR="00933BEF" w:rsidRPr="00BE7FC5">
        <w:rPr>
          <w:rFonts w:eastAsia="Times New Roman" w:cs="Times New Roman"/>
          <w:b/>
          <w:color w:val="000000" w:themeColor="text1"/>
          <w:sz w:val="28"/>
          <w:szCs w:val="28"/>
        </w:rPr>
        <w:t>NG TRỰC HĐND TỈNH, NHIỆM KỲ 2021 - 2026</w:t>
      </w:r>
    </w:p>
    <w:p w:rsidR="004F1415" w:rsidRPr="00BE7FC5" w:rsidRDefault="004F1415" w:rsidP="004F1415">
      <w:pPr>
        <w:spacing w:before="60" w:after="60" w:line="288" w:lineRule="auto"/>
        <w:rPr>
          <w:rFonts w:eastAsia="Times New Roman" w:cs="Times New Roman"/>
          <w:color w:val="000000" w:themeColor="text1"/>
          <w:sz w:val="30"/>
          <w:szCs w:val="30"/>
        </w:rPr>
      </w:pPr>
    </w:p>
    <w:p w:rsidR="004F1415" w:rsidRPr="00BE7FC5" w:rsidRDefault="004F1415" w:rsidP="004F1415">
      <w:pPr>
        <w:spacing w:before="60" w:after="60" w:line="288" w:lineRule="auto"/>
        <w:rPr>
          <w:rFonts w:eastAsia="Times New Roman" w:cs="Times New Roman"/>
          <w:color w:val="000000" w:themeColor="text1"/>
          <w:sz w:val="30"/>
          <w:szCs w:val="30"/>
        </w:rPr>
      </w:pPr>
    </w:p>
    <w:p w:rsidR="004F1415" w:rsidRPr="00BE7FC5" w:rsidRDefault="004F1415" w:rsidP="004F1415">
      <w:pPr>
        <w:spacing w:after="0" w:line="240" w:lineRule="auto"/>
        <w:rPr>
          <w:rFonts w:eastAsia="Times New Roman" w:cs="Times New Roman"/>
          <w:color w:val="000000" w:themeColor="text1"/>
          <w:sz w:val="30"/>
          <w:szCs w:val="30"/>
        </w:rPr>
      </w:pPr>
    </w:p>
    <w:p w:rsidR="004F1415" w:rsidRPr="00BE7FC5" w:rsidRDefault="004F1415" w:rsidP="004F1415">
      <w:pPr>
        <w:rPr>
          <w:rFonts w:cs="Times New Roman"/>
          <w:color w:val="000000" w:themeColor="text1"/>
          <w:sz w:val="30"/>
          <w:szCs w:val="30"/>
        </w:rPr>
      </w:pPr>
    </w:p>
    <w:p w:rsidR="004F1415" w:rsidRPr="00BE7FC5" w:rsidRDefault="004F1415" w:rsidP="004F1415">
      <w:pPr>
        <w:rPr>
          <w:color w:val="000000" w:themeColor="text1"/>
          <w:sz w:val="30"/>
          <w:szCs w:val="30"/>
        </w:rPr>
      </w:pPr>
    </w:p>
    <w:p w:rsidR="001E09D2" w:rsidRPr="00BE7FC5" w:rsidRDefault="001E09D2">
      <w:pPr>
        <w:rPr>
          <w:color w:val="000000" w:themeColor="text1"/>
          <w:sz w:val="30"/>
          <w:szCs w:val="30"/>
        </w:rPr>
      </w:pPr>
    </w:p>
    <w:sectPr w:rsidR="001E09D2" w:rsidRPr="00BE7FC5" w:rsidSect="00762BE0">
      <w:headerReference w:type="even" r:id="rId7"/>
      <w:headerReference w:type="default" r:id="rId8"/>
      <w:footerReference w:type="even" r:id="rId9"/>
      <w:footerReference w:type="default" r:id="rId10"/>
      <w:pgSz w:w="11909" w:h="16834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5D1" w:rsidRDefault="000905D1" w:rsidP="004F1415">
      <w:pPr>
        <w:spacing w:after="0" w:line="240" w:lineRule="auto"/>
      </w:pPr>
      <w:r>
        <w:separator/>
      </w:r>
    </w:p>
  </w:endnote>
  <w:endnote w:type="continuationSeparator" w:id="0">
    <w:p w:rsidR="000905D1" w:rsidRDefault="000905D1" w:rsidP="004F1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E48" w:rsidRDefault="00A07A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4E48" w:rsidRDefault="000905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E48" w:rsidRDefault="000905D1">
    <w:pPr>
      <w:pStyle w:val="Footer"/>
      <w:framePr w:wrap="around" w:vAnchor="text" w:hAnchor="margin" w:xAlign="center" w:y="1"/>
      <w:rPr>
        <w:rStyle w:val="PageNumber"/>
      </w:rPr>
    </w:pPr>
  </w:p>
  <w:p w:rsidR="00CC4E48" w:rsidRDefault="000905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5D1" w:rsidRDefault="000905D1" w:rsidP="004F1415">
      <w:pPr>
        <w:spacing w:after="0" w:line="240" w:lineRule="auto"/>
      </w:pPr>
      <w:r>
        <w:separator/>
      </w:r>
    </w:p>
  </w:footnote>
  <w:footnote w:type="continuationSeparator" w:id="0">
    <w:p w:rsidR="000905D1" w:rsidRDefault="000905D1" w:rsidP="004F1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E48" w:rsidRDefault="00A07A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C4E48" w:rsidRDefault="000905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3848668"/>
      <w:docPartObj>
        <w:docPartGallery w:val="Page Numbers (Top of Page)"/>
        <w:docPartUnique/>
      </w:docPartObj>
    </w:sdtPr>
    <w:sdtEndPr>
      <w:rPr>
        <w:noProof/>
      </w:rPr>
    </w:sdtEndPr>
    <w:sdtContent>
      <w:p w:rsidR="004F1415" w:rsidRDefault="004F1415">
        <w:pPr>
          <w:pStyle w:val="Header"/>
          <w:jc w:val="center"/>
        </w:pPr>
      </w:p>
      <w:p w:rsidR="00CC4E48" w:rsidRDefault="00A07A2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58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4E48" w:rsidRDefault="000905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523DE"/>
    <w:multiLevelType w:val="hybridMultilevel"/>
    <w:tmpl w:val="5EF208FC"/>
    <w:lvl w:ilvl="0" w:tplc="1C94CE50">
      <w:start w:val="1"/>
      <w:numFmt w:val="decimal"/>
      <w:lvlText w:val="%1."/>
      <w:lvlJc w:val="left"/>
      <w:pPr>
        <w:ind w:left="1495" w:hanging="360"/>
      </w:pPr>
      <w:rPr>
        <w:b/>
        <w:sz w:val="28"/>
        <w:szCs w:val="28"/>
      </w:rPr>
    </w:lvl>
    <w:lvl w:ilvl="1" w:tplc="042A0019">
      <w:start w:val="1"/>
      <w:numFmt w:val="lowerLetter"/>
      <w:lvlText w:val="%2."/>
      <w:lvlJc w:val="left"/>
      <w:pPr>
        <w:ind w:left="2215" w:hanging="360"/>
      </w:pPr>
    </w:lvl>
    <w:lvl w:ilvl="2" w:tplc="042A001B">
      <w:start w:val="1"/>
      <w:numFmt w:val="lowerRoman"/>
      <w:lvlText w:val="%3."/>
      <w:lvlJc w:val="right"/>
      <w:pPr>
        <w:ind w:left="2935" w:hanging="180"/>
      </w:pPr>
    </w:lvl>
    <w:lvl w:ilvl="3" w:tplc="042A000F">
      <w:start w:val="1"/>
      <w:numFmt w:val="decimal"/>
      <w:lvlText w:val="%4."/>
      <w:lvlJc w:val="left"/>
      <w:pPr>
        <w:ind w:left="3655" w:hanging="360"/>
      </w:pPr>
    </w:lvl>
    <w:lvl w:ilvl="4" w:tplc="042A0019">
      <w:start w:val="1"/>
      <w:numFmt w:val="lowerLetter"/>
      <w:lvlText w:val="%5."/>
      <w:lvlJc w:val="left"/>
      <w:pPr>
        <w:ind w:left="4375" w:hanging="360"/>
      </w:pPr>
    </w:lvl>
    <w:lvl w:ilvl="5" w:tplc="042A001B">
      <w:start w:val="1"/>
      <w:numFmt w:val="lowerRoman"/>
      <w:lvlText w:val="%6."/>
      <w:lvlJc w:val="right"/>
      <w:pPr>
        <w:ind w:left="5095" w:hanging="180"/>
      </w:pPr>
    </w:lvl>
    <w:lvl w:ilvl="6" w:tplc="042A000F">
      <w:start w:val="1"/>
      <w:numFmt w:val="decimal"/>
      <w:lvlText w:val="%7."/>
      <w:lvlJc w:val="left"/>
      <w:pPr>
        <w:ind w:left="5815" w:hanging="360"/>
      </w:pPr>
    </w:lvl>
    <w:lvl w:ilvl="7" w:tplc="042A0019">
      <w:start w:val="1"/>
      <w:numFmt w:val="lowerLetter"/>
      <w:lvlText w:val="%8."/>
      <w:lvlJc w:val="left"/>
      <w:pPr>
        <w:ind w:left="6535" w:hanging="360"/>
      </w:pPr>
    </w:lvl>
    <w:lvl w:ilvl="8" w:tplc="042A001B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415"/>
    <w:rsid w:val="00010489"/>
    <w:rsid w:val="0001680E"/>
    <w:rsid w:val="00022152"/>
    <w:rsid w:val="00024FE3"/>
    <w:rsid w:val="0002717F"/>
    <w:rsid w:val="000343D7"/>
    <w:rsid w:val="00035931"/>
    <w:rsid w:val="00041231"/>
    <w:rsid w:val="00066BC1"/>
    <w:rsid w:val="00080E0A"/>
    <w:rsid w:val="000905D1"/>
    <w:rsid w:val="00096FB5"/>
    <w:rsid w:val="000C308C"/>
    <w:rsid w:val="000E72D8"/>
    <w:rsid w:val="000F00F3"/>
    <w:rsid w:val="000F4CA4"/>
    <w:rsid w:val="000F5D4E"/>
    <w:rsid w:val="000F76DD"/>
    <w:rsid w:val="00102FD3"/>
    <w:rsid w:val="00106729"/>
    <w:rsid w:val="00122895"/>
    <w:rsid w:val="00122B3C"/>
    <w:rsid w:val="00127D41"/>
    <w:rsid w:val="001412A2"/>
    <w:rsid w:val="001462CB"/>
    <w:rsid w:val="00146DB3"/>
    <w:rsid w:val="00157F98"/>
    <w:rsid w:val="00172F09"/>
    <w:rsid w:val="001768A7"/>
    <w:rsid w:val="00180CFA"/>
    <w:rsid w:val="001841C4"/>
    <w:rsid w:val="00196440"/>
    <w:rsid w:val="001A2641"/>
    <w:rsid w:val="001B5BC9"/>
    <w:rsid w:val="001D1B4F"/>
    <w:rsid w:val="001D63DD"/>
    <w:rsid w:val="001E09D2"/>
    <w:rsid w:val="001E3BE3"/>
    <w:rsid w:val="001E6D83"/>
    <w:rsid w:val="001E752A"/>
    <w:rsid w:val="001F3200"/>
    <w:rsid w:val="001F5362"/>
    <w:rsid w:val="001F7AC3"/>
    <w:rsid w:val="002036AB"/>
    <w:rsid w:val="002044DB"/>
    <w:rsid w:val="002104C3"/>
    <w:rsid w:val="00222E99"/>
    <w:rsid w:val="0022430B"/>
    <w:rsid w:val="00230D6D"/>
    <w:rsid w:val="002344A6"/>
    <w:rsid w:val="002401CD"/>
    <w:rsid w:val="0024301E"/>
    <w:rsid w:val="00252AE5"/>
    <w:rsid w:val="00256D8B"/>
    <w:rsid w:val="00261C6A"/>
    <w:rsid w:val="0026749D"/>
    <w:rsid w:val="002813C4"/>
    <w:rsid w:val="00296126"/>
    <w:rsid w:val="002A2346"/>
    <w:rsid w:val="002A3972"/>
    <w:rsid w:val="002A3E45"/>
    <w:rsid w:val="002A7E46"/>
    <w:rsid w:val="002C28D5"/>
    <w:rsid w:val="002F0590"/>
    <w:rsid w:val="002F454A"/>
    <w:rsid w:val="002F6F28"/>
    <w:rsid w:val="00303F30"/>
    <w:rsid w:val="0030457A"/>
    <w:rsid w:val="00305BA0"/>
    <w:rsid w:val="00323877"/>
    <w:rsid w:val="00352F04"/>
    <w:rsid w:val="00382183"/>
    <w:rsid w:val="003835D9"/>
    <w:rsid w:val="00385ABA"/>
    <w:rsid w:val="00387BE9"/>
    <w:rsid w:val="003A5DA9"/>
    <w:rsid w:val="003A78E4"/>
    <w:rsid w:val="003D4E29"/>
    <w:rsid w:val="003F3504"/>
    <w:rsid w:val="003F59F9"/>
    <w:rsid w:val="00416DC2"/>
    <w:rsid w:val="0044171A"/>
    <w:rsid w:val="004424AB"/>
    <w:rsid w:val="00453216"/>
    <w:rsid w:val="0046536C"/>
    <w:rsid w:val="004671A9"/>
    <w:rsid w:val="004705C9"/>
    <w:rsid w:val="004801CC"/>
    <w:rsid w:val="00481EEB"/>
    <w:rsid w:val="004861CB"/>
    <w:rsid w:val="004868F1"/>
    <w:rsid w:val="004A06FA"/>
    <w:rsid w:val="004A4E2C"/>
    <w:rsid w:val="004A5630"/>
    <w:rsid w:val="004A7492"/>
    <w:rsid w:val="004B1E41"/>
    <w:rsid w:val="004B48E1"/>
    <w:rsid w:val="004B71D9"/>
    <w:rsid w:val="004D7ABB"/>
    <w:rsid w:val="004E3A29"/>
    <w:rsid w:val="004E401A"/>
    <w:rsid w:val="004F1415"/>
    <w:rsid w:val="004F3342"/>
    <w:rsid w:val="004F58DC"/>
    <w:rsid w:val="00501D17"/>
    <w:rsid w:val="00503B2E"/>
    <w:rsid w:val="0051376B"/>
    <w:rsid w:val="00516714"/>
    <w:rsid w:val="00522247"/>
    <w:rsid w:val="005252BC"/>
    <w:rsid w:val="005367A3"/>
    <w:rsid w:val="005411E5"/>
    <w:rsid w:val="00553CD2"/>
    <w:rsid w:val="00565AC7"/>
    <w:rsid w:val="005771AE"/>
    <w:rsid w:val="00594BFF"/>
    <w:rsid w:val="005C00FA"/>
    <w:rsid w:val="005D2D53"/>
    <w:rsid w:val="005E409D"/>
    <w:rsid w:val="005E669C"/>
    <w:rsid w:val="005E6824"/>
    <w:rsid w:val="005F300B"/>
    <w:rsid w:val="006079AE"/>
    <w:rsid w:val="006139A1"/>
    <w:rsid w:val="00614405"/>
    <w:rsid w:val="00624BA3"/>
    <w:rsid w:val="006306A6"/>
    <w:rsid w:val="0067534B"/>
    <w:rsid w:val="006761EB"/>
    <w:rsid w:val="006766F0"/>
    <w:rsid w:val="00677D7A"/>
    <w:rsid w:val="00682A19"/>
    <w:rsid w:val="006903D3"/>
    <w:rsid w:val="006B2D8C"/>
    <w:rsid w:val="006C71F2"/>
    <w:rsid w:val="006E5187"/>
    <w:rsid w:val="006F4776"/>
    <w:rsid w:val="0070381C"/>
    <w:rsid w:val="007117F6"/>
    <w:rsid w:val="00720C22"/>
    <w:rsid w:val="00740AE8"/>
    <w:rsid w:val="007431E5"/>
    <w:rsid w:val="00744740"/>
    <w:rsid w:val="0074549A"/>
    <w:rsid w:val="0074674C"/>
    <w:rsid w:val="00754824"/>
    <w:rsid w:val="00754878"/>
    <w:rsid w:val="00762BE0"/>
    <w:rsid w:val="0078387A"/>
    <w:rsid w:val="00791879"/>
    <w:rsid w:val="00794DD2"/>
    <w:rsid w:val="007A1217"/>
    <w:rsid w:val="007A2D20"/>
    <w:rsid w:val="007B1ABA"/>
    <w:rsid w:val="007B295E"/>
    <w:rsid w:val="007B4177"/>
    <w:rsid w:val="007C610C"/>
    <w:rsid w:val="007E68FB"/>
    <w:rsid w:val="007F406A"/>
    <w:rsid w:val="007F4731"/>
    <w:rsid w:val="007F6DE4"/>
    <w:rsid w:val="007F7D85"/>
    <w:rsid w:val="00813FD9"/>
    <w:rsid w:val="0081691D"/>
    <w:rsid w:val="00826B6F"/>
    <w:rsid w:val="008350F3"/>
    <w:rsid w:val="00841B63"/>
    <w:rsid w:val="00850EC2"/>
    <w:rsid w:val="008565FA"/>
    <w:rsid w:val="008578CB"/>
    <w:rsid w:val="00877E73"/>
    <w:rsid w:val="008815CB"/>
    <w:rsid w:val="00884B4D"/>
    <w:rsid w:val="008901D8"/>
    <w:rsid w:val="00890A8A"/>
    <w:rsid w:val="00893853"/>
    <w:rsid w:val="008A00D8"/>
    <w:rsid w:val="008B0A75"/>
    <w:rsid w:val="008B239C"/>
    <w:rsid w:val="008C5086"/>
    <w:rsid w:val="008C631A"/>
    <w:rsid w:val="008C7610"/>
    <w:rsid w:val="008C761D"/>
    <w:rsid w:val="008D023B"/>
    <w:rsid w:val="008D775D"/>
    <w:rsid w:val="008E2A97"/>
    <w:rsid w:val="008F2B26"/>
    <w:rsid w:val="008F7632"/>
    <w:rsid w:val="009123B7"/>
    <w:rsid w:val="00920801"/>
    <w:rsid w:val="00933BEF"/>
    <w:rsid w:val="009340E4"/>
    <w:rsid w:val="00946193"/>
    <w:rsid w:val="00951FF8"/>
    <w:rsid w:val="00956CE4"/>
    <w:rsid w:val="009628DA"/>
    <w:rsid w:val="00963406"/>
    <w:rsid w:val="0097030C"/>
    <w:rsid w:val="00981B5C"/>
    <w:rsid w:val="00982DE5"/>
    <w:rsid w:val="0098491F"/>
    <w:rsid w:val="00993D00"/>
    <w:rsid w:val="009A1CCB"/>
    <w:rsid w:val="009A2968"/>
    <w:rsid w:val="009A3146"/>
    <w:rsid w:val="009A5AD2"/>
    <w:rsid w:val="009D4C90"/>
    <w:rsid w:val="009D4EE1"/>
    <w:rsid w:val="009E5900"/>
    <w:rsid w:val="00A048B8"/>
    <w:rsid w:val="00A07A2B"/>
    <w:rsid w:val="00A124D1"/>
    <w:rsid w:val="00A17AA4"/>
    <w:rsid w:val="00A22E8F"/>
    <w:rsid w:val="00A26A03"/>
    <w:rsid w:val="00A54BB9"/>
    <w:rsid w:val="00A557E5"/>
    <w:rsid w:val="00A57C80"/>
    <w:rsid w:val="00A64435"/>
    <w:rsid w:val="00A65AA0"/>
    <w:rsid w:val="00A703E3"/>
    <w:rsid w:val="00A71D8C"/>
    <w:rsid w:val="00A77B75"/>
    <w:rsid w:val="00AA473B"/>
    <w:rsid w:val="00AB7F52"/>
    <w:rsid w:val="00AC2822"/>
    <w:rsid w:val="00AD6037"/>
    <w:rsid w:val="00AE3F25"/>
    <w:rsid w:val="00AE440F"/>
    <w:rsid w:val="00AE5492"/>
    <w:rsid w:val="00B00190"/>
    <w:rsid w:val="00B064C0"/>
    <w:rsid w:val="00B263C9"/>
    <w:rsid w:val="00B434FC"/>
    <w:rsid w:val="00B46A36"/>
    <w:rsid w:val="00B620EF"/>
    <w:rsid w:val="00B62544"/>
    <w:rsid w:val="00B740B5"/>
    <w:rsid w:val="00B86DF4"/>
    <w:rsid w:val="00BA0D60"/>
    <w:rsid w:val="00BB71CF"/>
    <w:rsid w:val="00BC2A60"/>
    <w:rsid w:val="00BE3349"/>
    <w:rsid w:val="00BE50B6"/>
    <w:rsid w:val="00BE70E9"/>
    <w:rsid w:val="00BE7FC5"/>
    <w:rsid w:val="00BF143B"/>
    <w:rsid w:val="00BF415A"/>
    <w:rsid w:val="00BF6583"/>
    <w:rsid w:val="00C03580"/>
    <w:rsid w:val="00C12D93"/>
    <w:rsid w:val="00C43FA4"/>
    <w:rsid w:val="00C44BC4"/>
    <w:rsid w:val="00C8599C"/>
    <w:rsid w:val="00CA63EC"/>
    <w:rsid w:val="00CA74E4"/>
    <w:rsid w:val="00CB0EF3"/>
    <w:rsid w:val="00CB7B35"/>
    <w:rsid w:val="00CC150D"/>
    <w:rsid w:val="00CC7069"/>
    <w:rsid w:val="00CC7F9B"/>
    <w:rsid w:val="00CE457A"/>
    <w:rsid w:val="00CE70A6"/>
    <w:rsid w:val="00CF051E"/>
    <w:rsid w:val="00CF448F"/>
    <w:rsid w:val="00D00E04"/>
    <w:rsid w:val="00D1192B"/>
    <w:rsid w:val="00D22CFE"/>
    <w:rsid w:val="00D34C71"/>
    <w:rsid w:val="00D361FE"/>
    <w:rsid w:val="00D44BE5"/>
    <w:rsid w:val="00D60D27"/>
    <w:rsid w:val="00D65156"/>
    <w:rsid w:val="00D73CEF"/>
    <w:rsid w:val="00D824D2"/>
    <w:rsid w:val="00D9408F"/>
    <w:rsid w:val="00D94894"/>
    <w:rsid w:val="00DA096A"/>
    <w:rsid w:val="00DA328C"/>
    <w:rsid w:val="00DB6905"/>
    <w:rsid w:val="00DC0536"/>
    <w:rsid w:val="00DD0B3D"/>
    <w:rsid w:val="00DD1F5B"/>
    <w:rsid w:val="00DD75A3"/>
    <w:rsid w:val="00DE4D17"/>
    <w:rsid w:val="00E05112"/>
    <w:rsid w:val="00E13E3E"/>
    <w:rsid w:val="00E24F0E"/>
    <w:rsid w:val="00E268D2"/>
    <w:rsid w:val="00E46A7C"/>
    <w:rsid w:val="00E51A6B"/>
    <w:rsid w:val="00E52732"/>
    <w:rsid w:val="00E52919"/>
    <w:rsid w:val="00E76802"/>
    <w:rsid w:val="00E779AC"/>
    <w:rsid w:val="00E83217"/>
    <w:rsid w:val="00E86339"/>
    <w:rsid w:val="00E9088C"/>
    <w:rsid w:val="00E958D6"/>
    <w:rsid w:val="00E962A3"/>
    <w:rsid w:val="00EA3268"/>
    <w:rsid w:val="00EB02CA"/>
    <w:rsid w:val="00EB7C38"/>
    <w:rsid w:val="00ED4962"/>
    <w:rsid w:val="00ED5E1D"/>
    <w:rsid w:val="00EF48BF"/>
    <w:rsid w:val="00F03599"/>
    <w:rsid w:val="00F15C03"/>
    <w:rsid w:val="00F24B89"/>
    <w:rsid w:val="00F275DF"/>
    <w:rsid w:val="00F37189"/>
    <w:rsid w:val="00F44CC5"/>
    <w:rsid w:val="00F5034C"/>
    <w:rsid w:val="00F5349B"/>
    <w:rsid w:val="00F60F69"/>
    <w:rsid w:val="00F674FD"/>
    <w:rsid w:val="00FA111D"/>
    <w:rsid w:val="00FB39AE"/>
    <w:rsid w:val="00FD302A"/>
    <w:rsid w:val="00F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D7C7DD-4A1C-42F0-8E9D-7FB50357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4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F1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415"/>
  </w:style>
  <w:style w:type="paragraph" w:styleId="Header">
    <w:name w:val="header"/>
    <w:basedOn w:val="Normal"/>
    <w:link w:val="HeaderChar"/>
    <w:uiPriority w:val="99"/>
    <w:unhideWhenUsed/>
    <w:rsid w:val="004F1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415"/>
  </w:style>
  <w:style w:type="character" w:styleId="PageNumber">
    <w:name w:val="page number"/>
    <w:basedOn w:val="DefaultParagraphFont"/>
    <w:rsid w:val="004F1415"/>
  </w:style>
  <w:style w:type="character" w:styleId="Strong">
    <w:name w:val="Strong"/>
    <w:qFormat/>
    <w:rsid w:val="008D775D"/>
    <w:rPr>
      <w:b/>
      <w:bCs/>
    </w:rPr>
  </w:style>
  <w:style w:type="paragraph" w:styleId="ListParagraph">
    <w:name w:val="List Paragraph"/>
    <w:basedOn w:val="Normal"/>
    <w:uiPriority w:val="34"/>
    <w:qFormat/>
    <w:rsid w:val="001D63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0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8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388</cp:revision>
  <cp:lastPrinted>2022-10-07T01:42:00Z</cp:lastPrinted>
  <dcterms:created xsi:type="dcterms:W3CDTF">2020-11-07T05:39:00Z</dcterms:created>
  <dcterms:modified xsi:type="dcterms:W3CDTF">2023-03-14T03:04:00Z</dcterms:modified>
</cp:coreProperties>
</file>